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楷体_GB2312" w:eastAsia="楷体_GB2312"/>
          <w:b/>
          <w:bCs/>
          <w:sz w:val="32"/>
          <w:szCs w:val="32"/>
        </w:rPr>
        <w:t>架起党和群众连心桥的好干部---盛传斌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盛传斌，市纪委纠风室主任。他一直致力于帮助社会弱势群体和困难家庭，2006年的6月响应“春蕾计划”，帮扶护河镇三泰村的夏治柱一家，资助其孙女生活与学习，克服家庭困难并完成学业。2011年下半年，在机关党员干部与农村困难群众“走亲戚”活动中，盛传斌同志再次认助博望镇三杨村三泰自然村小学二年级的8岁颜鸿和她的奶奶许正英老人。他不仅帮助小颜鸿学习方面，还加强与三杨村“两委”联系，探讨在生活方面对其家庭进行帮扶方式，力求其在住房、低保补贴、困难补助等方面帮助其家庭摆脱贫穷与困难，让颜鸿同学有一个良好的生活条件。他加大对颜鸿家庭的走访频率，每年不少于四次，同时经常通过电话等方式加大帮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11F3BD9"/>
    <w:rsid w:val="511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311</Characters>
  <Lines>0</Lines>
  <Paragraphs>0</Paragraphs>
  <TotalTime>0</TotalTime>
  <ScaleCrop>false</ScaleCrop>
  <LinksUpToDate>false</LinksUpToDate>
  <CharactersWithSpaces>311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2022-11-15T08:44:00Z</dcterms:created>
  <dc:creator>Administrator</dc:creator>
  <cp:lastModifiedBy>Administrator</cp:lastModifiedBy>
  <dcterms:modified xsi:type="dcterms:W3CDTF">2022-11-15T08:45:03Z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F3CE30F7557047548047D6B776C53D99</vt:lpwstr>
  </property>
</Properties>
</file>