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3" w:firstLineChars="200"/>
        <w:jc w:val="center"/>
        <w:rPr>
          <w:rFonts w:hint="eastAsia" w:ascii="楷体_GB2312" w:eastAsia="楷体_GB2312"/>
          <w:b/>
          <w:bCs/>
          <w:sz w:val="32"/>
          <w:szCs w:val="32"/>
          <w:lang w:eastAsia="zh-CN"/>
        </w:rPr>
      </w:pPr>
      <w:r>
        <w:rPr>
          <w:rFonts w:hint="eastAsia" w:ascii="楷体_GB2312" w:eastAsia="楷体_GB2312"/>
          <w:b/>
          <w:bCs/>
          <w:sz w:val="32"/>
          <w:szCs w:val="32"/>
          <w:lang w:eastAsia="zh-CN"/>
        </w:rPr>
        <w:t>依法、明理、真情的好法官——桑毓梅</w:t>
      </w:r>
    </w:p>
    <w:p>
      <w:pPr>
        <w:spacing w:line="580" w:lineRule="exact"/>
        <w:ind w:firstLine="640" w:firstLineChars="200"/>
        <w:rPr>
          <w:rFonts w:hint="eastAsia" w:ascii="仿宋_GB2312" w:hAnsi="仿宋_GB2312" w:eastAsia="仿宋_GB2312" w:cs="仿宋_GB2312"/>
          <w:sz w:val="28"/>
          <w:szCs w:val="28"/>
        </w:rPr>
      </w:pPr>
      <w:r>
        <w:rPr>
          <w:rFonts w:hint="eastAsia" w:ascii="仿宋_GB2312" w:eastAsia="仿宋_GB2312"/>
          <w:sz w:val="32"/>
          <w:szCs w:val="32"/>
          <w:lang w:val="en-US" w:eastAsia="zh-CN"/>
        </w:rPr>
        <w:t>桑毓梅，花山区人民法院民事审判一庭副庭长。在二十多年的法院工作中，她从一名普通的书记员，成长为一名党员法官，始终以高度的职业责任感、坚定的司法使命感和强烈的社会正义感诠释着一名党员法官的精神魅力。从事民事审判速裁工作至今的九年来，她始终扎根于速裁工作,共审结各类民商事案件3000余件，始终位居全市法院系统法官个人办案之首，调解结案率高达70%以上，很多家庭破镜重圆。在审判岗位上，桑毓梅以自己的实际行动捍卫着法律的神圣、法院的权威、法官的尊严。面对数量多、要求高、压力大的现状，她积极探求高效的审判之策，使案件审理周期控制在20日以内</w:t>
      </w:r>
      <w:bookmarkStart w:id="0" w:name="_GoBack"/>
      <w:bookmarkEnd w:id="0"/>
      <w:r>
        <w:rPr>
          <w:rFonts w:hint="eastAsia" w:ascii="仿宋_GB2312" w:eastAsia="仿宋_GB2312"/>
          <w:sz w:val="32"/>
          <w:szCs w:val="32"/>
          <w:lang w:val="en-US" w:eastAsia="zh-CN"/>
        </w:rPr>
        <w:t>，一天审理七、八个案件屡见不鲜，最快结案纪录仅30分钟。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2FE4512B"/>
    <w:rsid w:val="2FE4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2022-11-22T07:52:00Z</dcterms:created>
  <dc:creator>Administrator</dc:creator>
  <cp:lastModifiedBy>Administrator</cp:lastModifiedBy>
  <dcterms:modified xsi:type="dcterms:W3CDTF">2022-11-22T07:52:32Z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1ACA0BCB9F33469CA4900816CBF2B198</vt:lpwstr>
  </property>
</Properties>
</file>