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center"/>
        <w:textAlignment w:val="auto"/>
        <w:outlineLvl w:val="9"/>
        <w:rPr>
          <w:rFonts w:hint="eastAsia" w:ascii="楷体_GB2312" w:eastAsia="楷体_GB2312"/>
          <w:b/>
          <w:bCs/>
          <w:sz w:val="32"/>
          <w:szCs w:val="32"/>
          <w:lang w:eastAsia="zh-CN"/>
        </w:rPr>
      </w:pPr>
      <w:r>
        <w:rPr>
          <w:rFonts w:hint="eastAsia" w:ascii="楷体_GB2312" w:eastAsia="楷体_GB2312"/>
          <w:b/>
          <w:bCs/>
          <w:sz w:val="32"/>
          <w:szCs w:val="32"/>
          <w:lang w:eastAsia="zh-CN"/>
        </w:rPr>
        <w:t>高薪不能移的技术“大拿”——刘志军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刘志军，马钢技术中心检验所副所长。大学毕业后，他在马钢整整工作了25年，成长为同事敬佩、业内折服的大型仪器维修“大师级”人才，现在是从事大型仪器维修管理工作的高级工程师。近年来，美国、德国以及国内多家知名高端仪器制造企业先后多次向他许以高薪和优厚的条件让他“跳槽”，但他不为所动，仍</w:t>
      </w:r>
      <w:bookmarkStart w:id="0" w:name="_GoBack"/>
      <w:bookmarkEnd w:id="0"/>
      <w:r>
        <w:rPr>
          <w:rFonts w:hint="eastAsia" w:ascii="仿宋_GB2312" w:eastAsia="仿宋_GB2312"/>
          <w:sz w:val="32"/>
          <w:szCs w:val="32"/>
          <w:lang w:val="en-US" w:eastAsia="zh-CN"/>
        </w:rPr>
        <w:t>坚定地选择留在马钢。1991年，东北大学自动化系毕业的刘志军走进马钢。25年，他专注进口大型检测仪器维修，把维修费用动辄数万元的进口大型检测仪器维护、维修技能钻研个透，多年来，为企业节约了近百万的外委费用。他始终心无旁骛、任劳任怨，坚定地守望在高精密大型仪器的维修岗位上，是源于感激和良心，是因为热爱和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5AE56B01"/>
    <w:rsid w:val="5AE5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2022-11-23T08:35:00Z</dcterms:created>
  <dc:creator>Administrator</dc:creator>
  <cp:lastModifiedBy>Administrator</cp:lastModifiedBy>
  <dcterms:modified xsi:type="dcterms:W3CDTF">2022-11-23T08:35:51Z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E517DC89DFA343579F7702E508656300</vt:lpwstr>
  </property>
</Properties>
</file>