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</w:rPr>
        <w:t>舔犊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情深</w:t>
      </w:r>
      <w:r>
        <w:rPr>
          <w:rFonts w:hint="eastAsia" w:ascii="楷体_GB2312" w:eastAsia="楷体_GB2312"/>
          <w:b/>
          <w:sz w:val="32"/>
          <w:szCs w:val="32"/>
        </w:rPr>
        <w:t>照料瘫儿的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好母亲</w:t>
      </w:r>
    </w:p>
    <w:p>
      <w:pPr>
        <w:spacing w:line="58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1820545</wp:posOffset>
            </wp:positionH>
            <wp:positionV relativeFrom="paragraph">
              <wp:posOffset>250190</wp:posOffset>
            </wp:positionV>
            <wp:extent cx="2127250" cy="3225800"/>
            <wp:effectExtent l="0" t="0" r="6350" b="12700"/>
            <wp:wrapTopAndBottom/>
            <wp:docPr id="1" name="图片 1" descr="18申必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8申必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必珍，女，1942年5月出生。家住当涂县黄池镇福光村。她照顾自幼就患上小儿麻痹症的儿子汪银宝，至今已44年了。“一定要照顾儿子一辈子”这个信念深深地铭刻在她心里，从孩子小时起，申必珍夫妻俩每天起早贪黑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给孩子喂饭、喂水、洗脸、擦身，无论期间多么辛苦，作为母亲的申必珍从未想过放弃。6年前老伴汪荣彩去世后，照顾汪银宝所有重担全都落在这位体弱多病70多岁的老母亲身上。申必珍舔犊之情感动了村民，村委会也伸出关爱之手，为汪银宝办理了低保手续。在漫长的岁月中申必珍坚持到今天，没有睡过一次好觉，更没有像常人那样享受过无忧无虑的天伦之乐。用人间母爱温暖着已瘫痪了44年的孩子，用实际行动诠释着一位慈母的人间大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28F4443"/>
    <w:rsid w:val="228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2022-12-09T09:03:00Z</dcterms:created>
  <dc:creator>Administrator</dc:creator>
  <cp:lastModifiedBy>Administrator</cp:lastModifiedBy>
  <dcterms:modified xsi:type="dcterms:W3CDTF">2022-12-09T09:05:07Z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1C0980C05A4B415BBD583E82BAAC08E7</vt:lpwstr>
  </property>
</Properties>
</file>