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耕耘一方精神家园的文化站长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bookmarkStart w:id="0" w:name="_GoBack"/>
      <w:r>
        <w:rPr>
          <w:rFonts w:hint="eastAsia" w:ascii="楷体_GB2312" w:eastAsia="楷体_GB2312"/>
          <w:b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1136650</wp:posOffset>
            </wp:positionH>
            <wp:positionV relativeFrom="paragraph">
              <wp:posOffset>122555</wp:posOffset>
            </wp:positionV>
            <wp:extent cx="3204210" cy="4572000"/>
            <wp:effectExtent l="0" t="0" r="15240" b="0"/>
            <wp:wrapTopAndBottom/>
            <wp:docPr id="1" name="图片 1" descr="13.吴家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3.吴家龙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421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>吴家龙</w:t>
      </w:r>
      <w:bookmarkEnd w:id="0"/>
      <w:r>
        <w:rPr>
          <w:rFonts w:hint="eastAsia" w:ascii="仿宋_GB2312" w:eastAsia="仿宋_GB2312"/>
          <w:sz w:val="32"/>
          <w:szCs w:val="32"/>
        </w:rPr>
        <w:t>，当涂县太白镇综合文化站站长。他曾被国家文化部、人事部授予“全国文化系统先进工作者”、国家体育总局授予“全国群众体育工作先进个人”、安徽省文化厅授予“江淮群文之星”、安徽省体育局授予群众体育先进个人。他始终秉承着“我爱文艺，我工作、我快乐”的工作法则，在农村文化战线默默工作了31年，为当地百姓耕耘着一方精神家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64A06251"/>
    <w:rsid w:val="64A0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2022-12-27T08:35:00Z</dcterms:created>
  <dc:creator>Administrator</dc:creator>
  <cp:lastModifiedBy>Administrator</cp:lastModifiedBy>
  <dcterms:modified xsi:type="dcterms:W3CDTF">2022-12-27T08:36:04Z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192D1AEDEE104B15A3FC221A924120F6</vt:lpwstr>
  </property>
</Properties>
</file>