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742315</wp:posOffset>
            </wp:positionV>
            <wp:extent cx="2176145" cy="2982595"/>
            <wp:effectExtent l="0" t="0" r="14605" b="8255"/>
            <wp:wrapTopAndBottom/>
            <wp:docPr id="1" name="图片 1" descr="9.陶身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.陶身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/>
          <w:sz w:val="32"/>
          <w:szCs w:val="32"/>
        </w:rPr>
        <w:t>只收1元显诚信的残疾缝补人</w:t>
      </w:r>
    </w:p>
    <w:p>
      <w:pPr>
        <w:spacing w:line="580" w:lineRule="exact"/>
        <w:ind w:firstLine="643" w:firstLineChars="200"/>
        <w:rPr>
          <w:rFonts w:hint="eastAsia" w:ascii="楷体_GB2312" w:eastAsia="楷体_GB2312"/>
          <w:b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陶身华</w:t>
      </w:r>
      <w:bookmarkEnd w:id="0"/>
      <w:r>
        <w:rPr>
          <w:rFonts w:hint="eastAsia" w:ascii="仿宋_GB2312" w:eastAsia="仿宋_GB2312"/>
          <w:sz w:val="32"/>
          <w:szCs w:val="32"/>
        </w:rPr>
        <w:t>，博望区新市镇刘山村居民。他今年50岁，先天性聋哑，以修鞋修包谋生，只收1元钱！三十多年来，一直以这个标准收费，从不乱收，多收。另外，邻居有些衣服，鞋子坏了拿来找他缝补，他却不收任何费用。邻居们有时候需要帮忙的时候，无论粗活，脏活，他都第一个伸出援助之手，事后也不索取邻居一钱一物。他用微笑告诉大家，“下次还需要帮助，记得找我”！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6B0784E"/>
    <w:rsid w:val="46B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2022-12-27T08:31:00Z</dcterms:created>
  <dc:creator>Administrator</dc:creator>
  <cp:lastModifiedBy>Administrator</cp:lastModifiedBy>
  <dcterms:modified xsi:type="dcterms:W3CDTF">2022-12-27T08:32:44Z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D4CBF4C438814AA78891B5A35E342829</vt:lpwstr>
  </property>
</Properties>
</file>