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视居民为亲人的网格员</w:t>
      </w:r>
    </w:p>
    <w:p>
      <w:r>
        <w:rPr>
          <w:rFonts w:hint="eastAsia" w:ascii="方正小标宋简体" w:eastAsia="方正小标宋简体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1531620</wp:posOffset>
            </wp:positionH>
            <wp:positionV relativeFrom="paragraph">
              <wp:posOffset>245745</wp:posOffset>
            </wp:positionV>
            <wp:extent cx="2416175" cy="3447415"/>
            <wp:effectExtent l="0" t="0" r="3175" b="635"/>
            <wp:wrapTopAndBottom/>
            <wp:docPr id="1" name="图片 1" descr="13.周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3.周福花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6175" cy="344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</w:rPr>
        <w:t>周福花，花山区西湖社区副书记。2014年调到西湖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社区后担任西湖社区副书记、网格员，为了干好网格员工作，她全心全意串门入户走千家访万户；她视居民为亲人视居民事为已任的网格救急员。作为社区的副书记及网格员，她在工作上辛勤努力，争先进位创新，负责的网格内无越级上访和群体性事件发生，安全事故和治安案件为零，民情日记记述了她工作的点滴，发现和处理的多起矛盾纠纷见证了她成长的足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E026DCA"/>
    <w:rsid w:val="5E02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2023-01-04T08:19:00Z</dcterms:created>
  <dc:creator>Administrator</dc:creator>
  <cp:lastModifiedBy>Administrator</cp:lastModifiedBy>
  <dcterms:modified xsi:type="dcterms:W3CDTF">2023-01-04T08:20:02Z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9B822E32C0754D39A7DA7647F22BE9C0</vt:lpwstr>
  </property>
</Properties>
</file>