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60" w:lineRule="exact"/>
        <w:ind w:firstLine="708" w:firstLineChars="196"/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未见父亲最后一面的抗洪村书记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</w:rPr>
      </w:pPr>
      <w:bookmarkStart w:id="0" w:name="_GoBack"/>
      <w:r>
        <w:rPr>
          <w:rFonts w:hint="eastAsia" w:ascii="仿宋_GB2312" w:eastAsia="仿宋_GB2312"/>
          <w:bCs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85090</wp:posOffset>
            </wp:positionV>
            <wp:extent cx="2897505" cy="3626485"/>
            <wp:effectExtent l="0" t="0" r="17145" b="12065"/>
            <wp:wrapTopAndBottom/>
            <wp:docPr id="1" name="图片 1" descr="张家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张家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362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张家来</w:t>
      </w:r>
      <w:bookmarkEnd w:id="0"/>
      <w:r>
        <w:rPr>
          <w:rFonts w:hint="eastAsia" w:ascii="仿宋_GB2312" w:eastAsia="仿宋_GB2312"/>
          <w:bCs/>
          <w:color w:val="000000"/>
          <w:sz w:val="32"/>
          <w:szCs w:val="32"/>
        </w:rPr>
        <w:t>，含山县运漕镇黄墩村副书记。7月4日上午8时</w:t>
      </w:r>
      <w:r>
        <w:rPr>
          <w:rFonts w:ascii="仿宋_GB2312" w:eastAsia="仿宋_GB2312"/>
          <w:bCs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含山县运漕镇裕溪河水位达11.86米，逼近12米的保证水位，大雨还在一直下，河水不断上涨，防汛形势非常严峻。8时左右，巡堤人员在杨柳圩后河圩堤新埂闸附近发现一处管涌，且出水浑浊，情况严重，负责此段防汛工作的黄墩村副书记张家来，一方面立即请县水务专家赶到现场指导，另一方面忙着运来沙土、编织袋等物资到险情处。在专家指导下，张家来带领村民采用“养水盆法”，</w:t>
      </w:r>
      <w:r>
        <w:rPr>
          <w:rFonts w:ascii="仿宋_GB2312" w:eastAsia="仿宋_GB2312"/>
          <w:bCs/>
          <w:color w:val="000000"/>
          <w:sz w:val="32"/>
          <w:szCs w:val="32"/>
        </w:rPr>
        <w:t>制止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了</w:t>
      </w:r>
      <w:r>
        <w:rPr>
          <w:rFonts w:ascii="仿宋_GB2312" w:eastAsia="仿宋_GB2312"/>
          <w:bCs/>
          <w:color w:val="000000"/>
          <w:sz w:val="32"/>
          <w:szCs w:val="32"/>
        </w:rPr>
        <w:t>险情发展。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他和40多名村民一道，从上午9时左右，一直干到下午近4点，终于排除了险情。期间，他的手机几次响起，他知道家里病危的父亲躺在床上，情况危急，可是他却没有对任何人说起。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圩堤抢险结束后，他急忙赶回离此处并不远的家中，得知父亲刚刚离开了人世。他跪到父亲的面前，泪如雨下，遗憾自己不能见上父亲最后一面。雨还在下，张家来知道圩堤上还需要他，他擦干眼泪，安排好家事后，7月4日晚上又冒雨到了他所负责的后河四联圩电站驻点上，投入到巡查圩堤、排查险情中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3B172FE"/>
    <w:rsid w:val="33B1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2023-01-09T08:30:00Z</dcterms:created>
  <dc:creator>Administrator</dc:creator>
  <cp:lastModifiedBy>Administrator</cp:lastModifiedBy>
  <dcterms:modified xsi:type="dcterms:W3CDTF">2023-01-09T08:31:00Z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B415250476194E53A10BCE1AE388C53F</vt:lpwstr>
  </property>
</Properties>
</file>