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十多个昼夜坚守在大堤上的村支书</w:t>
      </w:r>
    </w:p>
    <w:p>
      <w:pPr>
        <w:spacing w:line="580" w:lineRule="exact"/>
        <w:ind w:firstLine="542" w:firstLineChars="150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147955</wp:posOffset>
            </wp:positionV>
            <wp:extent cx="3736975" cy="5038725"/>
            <wp:effectExtent l="0" t="0" r="15875" b="9525"/>
            <wp:wrapTopAndBottom/>
            <wp:docPr id="1" name="图片 1" descr="刘光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光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color w:val="000000"/>
          <w:sz w:val="32"/>
          <w:szCs w:val="32"/>
        </w:rPr>
        <w:t>刘光兴</w:t>
      </w:r>
      <w:bookmarkEnd w:id="0"/>
      <w:r>
        <w:rPr>
          <w:rFonts w:hint="eastAsia" w:ascii="仿宋_GB2312" w:eastAsia="仿宋_GB2312"/>
          <w:bCs/>
          <w:color w:val="000000"/>
          <w:sz w:val="32"/>
          <w:szCs w:val="32"/>
        </w:rPr>
        <w:t>，雨山区陈家村党总支书记。六月下旬以来，长江支流水位超过警戒，陈家村东边是5公里长乙字河，西边是长江，江堤岸线9.5公里，全村承担着8公里江堤岸线和5公里河堤的防汛重任，关乎全市防汛大局和广大群众生命财产安全。面对突如其来的特大洪涝灾害，作为一名拥有20年党龄的老党员和一村之长，刘光兴连续十多个昼夜坚守在大堤上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由于连降暴雨导致内涝，陈家村出现多处险情。4000多亩农田有一半以上被淹，养殖户鱼塘连成一片，三个村民组出村道路被淹，15间房屋上水……村民的生产生活受到严重威胁。面对突如其来的灾情，刘光兴连夜召集村“两委”成员，经过简短的分析、研究和商定，一场抗洪抢险攻坚战迅速打响，同时一支由20名党员组成的突击队也迅速成立。调配17台高压水泵日夜排涝、妥善安置灾民、24小时奋战在抗洪抢险第一线……他胃病犯了忍着，嗓子哑了扛着，家里淹了顾不上。在汛情最危急的时候，刘光兴更是昼夜坚守岗位，一刻都不敢松懈，困了就在泵站眯一会，十多天基本上没有回过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9680ADB"/>
    <w:rsid w:val="196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2023-01-09T08:53:00Z</dcterms:created>
  <dc:creator>Administrator</dc:creator>
  <cp:lastModifiedBy>Administrator</cp:lastModifiedBy>
  <dcterms:modified xsi:type="dcterms:W3CDTF">2023-01-09T08:54:14Z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65A1FDE91E474188B5754AF5F400FB1C</vt:lpwstr>
  </property>
</Properties>
</file>