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自建战士纪念馆的抗美援朝老战士</w:t>
      </w:r>
    </w:p>
    <w:p>
      <w:pPr>
        <w:spacing w:line="60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234950</wp:posOffset>
            </wp:positionV>
            <wp:extent cx="2352040" cy="3355975"/>
            <wp:effectExtent l="0" t="0" r="10160" b="15875"/>
            <wp:wrapTopAndBottom/>
            <wp:docPr id="1" name="图片 1" descr="何其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何其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ascii="Times New Roman" w:hAnsi="Times New Roman" w:eastAsia="仿宋"/>
          <w:sz w:val="32"/>
          <w:szCs w:val="32"/>
        </w:rPr>
        <w:t>何其芬</w:t>
      </w:r>
      <w:bookmarkEnd w:id="0"/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当涂</w:t>
      </w:r>
      <w:r>
        <w:rPr>
          <w:rFonts w:hint="eastAsia" w:ascii="Times New Roman" w:hAnsi="Times New Roman" w:eastAsia="仿宋"/>
          <w:sz w:val="32"/>
          <w:szCs w:val="32"/>
        </w:rPr>
        <w:t>县</w:t>
      </w:r>
      <w:r>
        <w:rPr>
          <w:rFonts w:ascii="Times New Roman" w:hAnsi="Times New Roman" w:eastAsia="仿宋"/>
          <w:sz w:val="32"/>
          <w:szCs w:val="32"/>
        </w:rPr>
        <w:t>抗美援朝老战士。66年前，18岁的何其芬报名参加志愿军，雄纠纠气昂昂跨过鸭绿江，在炮火连天的朝鲜阵地上浴血奋战。2016年，83岁的何老将家从山东临沂搬回故乡，在当涂乌溪镇，自费建成一座“中国人民志愿军精神颂”《老战士纪念馆》，以纪念那场战争和那些牺牲在异国的战友们。办纪念馆对年逾八旬的何老来说并不容易。从规划、设计到装潢、修缮房屋、布置展品，老人亲力亲为。他先后去郑州、深圳、莱芜等地，考察当地的老战士纪念馆。此外还亲身前往朝鲜，凭吊三八线中国烈士的英魂。值得欣慰的是，慕名前来参观的人越来越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69D1440"/>
    <w:rsid w:val="569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2023-02-10T09:04:00Z</dcterms:created>
  <dc:creator>Administrator</dc:creator>
  <cp:lastModifiedBy>Administrator</cp:lastModifiedBy>
  <dcterms:modified xsi:type="dcterms:W3CDTF">2023-02-10T09:05:48Z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53EE48C6AAEB41C9B297C25669EE061F</vt:lpwstr>
  </property>
</Properties>
</file>