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四十年照料卧病在床妻子的普通村民</w:t>
      </w: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271145</wp:posOffset>
            </wp:positionV>
            <wp:extent cx="3030220" cy="2587625"/>
            <wp:effectExtent l="0" t="0" r="17780" b="3175"/>
            <wp:wrapTopAndBottom/>
            <wp:docPr id="1" name="图片 1" descr="刘德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刘德护"/>
                    <pic:cNvPicPr>
                      <a:picLocks noChangeAspect="1"/>
                    </pic:cNvPicPr>
                  </pic:nvPicPr>
                  <pic:blipFill>
                    <a:blip r:embed="rId4"/>
                    <a:srcRect t="35965"/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 w:cs="仿宋"/>
          <w:sz w:val="32"/>
          <w:szCs w:val="32"/>
        </w:rPr>
        <w:t>刘德护</w:t>
      </w:r>
      <w:bookmarkEnd w:id="0"/>
      <w:r>
        <w:rPr>
          <w:rFonts w:hint="eastAsia" w:ascii="仿宋_GB2312" w:hAnsi="仿宋" w:eastAsia="仿宋_GB2312" w:cs="仿宋"/>
          <w:sz w:val="32"/>
          <w:szCs w:val="32"/>
        </w:rPr>
        <w:t>，示范园区年陡镇里桥村村民。四十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年来，他一如既往地照料卧病在床的妻子，在其悉心照料下妻子病情有所好转，天气好时可下床走动。除了照顾生病的妻子，他既当爸又当妈，仅靠微薄的收入把儿子抚养成人，儿子参了军，成了家。</w:t>
      </w:r>
      <w:r>
        <w:rPr>
          <w:rFonts w:hint="eastAsia" w:ascii="仿宋_GB2312" w:hAnsi="仿宋" w:eastAsia="仿宋_GB2312" w:cs="仿宋"/>
          <w:sz w:val="32"/>
          <w:szCs w:val="32"/>
        </w:rPr>
        <w:t>去年，他被查出肺癌晚期，得知自己生病后，积极配合治疗，争取多一点时间陪伴患病的妻子。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D0108A2"/>
    <w:rsid w:val="0D01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2023-02-14T07:16:00Z</dcterms:created>
  <dc:creator>Administrator</dc:creator>
  <cp:lastModifiedBy>Administrator</cp:lastModifiedBy>
  <dcterms:modified xsi:type="dcterms:W3CDTF">2023-02-14T07:18:37Z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6FA630B082874D5BB48A7FD3AAFAF541</vt:lpwstr>
  </property>
</Properties>
</file>