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敬业奉献的技术“大拿”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252095</wp:posOffset>
            </wp:positionV>
            <wp:extent cx="1997710" cy="3027045"/>
            <wp:effectExtent l="0" t="0" r="2540" b="1905"/>
            <wp:wrapTopAndBottom/>
            <wp:docPr id="1" name="图片 1" descr="孙双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孙双八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Times New Roman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孙双八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男，</w:t>
      </w:r>
      <w:r>
        <w:rPr>
          <w:rFonts w:hint="eastAsia" w:ascii="仿宋_GB2312" w:eastAsia="仿宋_GB2312" w:cs="仿宋_GB2312"/>
          <w:sz w:val="32"/>
          <w:szCs w:val="32"/>
        </w:rPr>
        <w:t>马钢第三炼铁总厂球团分厂焙烧组长。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孙双八是</w:t>
      </w:r>
      <w:r>
        <w:rPr>
          <w:rFonts w:hint="eastAsia" w:ascii="仿宋_GB2312" w:hAnsi="Times New Roman" w:eastAsia="仿宋_GB2312" w:cs="仿宋_GB2312"/>
          <w:sz w:val="32"/>
          <w:szCs w:val="32"/>
        </w:rPr>
        <w:t>从军营走入马钢，</w:t>
      </w:r>
      <w:r>
        <w:rPr>
          <w:rFonts w:ascii="仿宋_GB2312" w:hAnsi="Times New Roman" w:eastAsia="仿宋_GB2312" w:cs="仿宋_GB2312"/>
          <w:sz w:val="32"/>
          <w:szCs w:val="32"/>
        </w:rPr>
        <w:t>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年间他退伍不褪色，时刻以党员的高标准严格要求自己，根治了球团竖炉齿辊跑风漏料的“瓶颈”问题。</w:t>
      </w:r>
      <w:r>
        <w:rPr>
          <w:rFonts w:ascii="仿宋_GB2312" w:hAns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年前，身为生产骨干的他被调入新建的球团链窑生产线，从链窑工艺的“门外汉”到分厂的技术“大拿”，他倾尽全部并于</w:t>
      </w:r>
      <w:r>
        <w:rPr>
          <w:rFonts w:ascii="仿宋_GB2312" w:hAnsi="Times New Roman" w:eastAsia="仿宋_GB2312" w:cs="仿宋_GB2312"/>
          <w:sz w:val="32"/>
          <w:szCs w:val="32"/>
        </w:rPr>
        <w:t>2016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年荣获三铁总厂链窑工技能大赛第一名。他聚焦现场当好检修“质量检验官”，链窑大修坚持全程</w:t>
      </w:r>
      <w:r>
        <w:rPr>
          <w:rFonts w:ascii="仿宋_GB2312" w:hAnsi="Times New Roman" w:eastAsia="仿宋_GB2312" w:cs="仿宋_GB2312"/>
          <w:sz w:val="32"/>
          <w:szCs w:val="32"/>
        </w:rPr>
        <w:t>24</w:t>
      </w:r>
      <w:r>
        <w:rPr>
          <w:rFonts w:hint="eastAsia" w:ascii="仿宋_GB2312" w:hAnsi="Times New Roman" w:eastAsia="仿宋_GB2312" w:cs="仿宋_GB2312"/>
          <w:sz w:val="32"/>
          <w:szCs w:val="32"/>
        </w:rPr>
        <w:t>小时留守现场，确保回转窑耐材砌筑高质量完成投产。他攻坚克难勤攻关，提出的链窑低温大风量操作法有效控制了球团矿成分波动，并被总厂命名为先进操作法。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FE21C26"/>
    <w:rsid w:val="4FE2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2023-02-15T02:44:00Z</dcterms:created>
  <dc:creator>Administrator</dc:creator>
  <cp:lastModifiedBy>Administrator</cp:lastModifiedBy>
  <dcterms:modified xsi:type="dcterms:W3CDTF">2023-02-15T02:46:22Z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A3B1EFB5677C4221A325460DCD975D5D</vt:lpwstr>
  </property>
</Properties>
</file>